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F1" w:rsidRPr="003A41F1" w:rsidRDefault="003A41F1" w:rsidP="003A41F1">
      <w:pPr>
        <w:spacing w:after="150" w:line="240" w:lineRule="auto"/>
        <w:rPr>
          <w:rFonts w:ascii="Arial" w:eastAsia="Times New Roman" w:hAnsi="Arial" w:cs="Arial"/>
          <w:color w:val="3D3D3D"/>
          <w:sz w:val="24"/>
          <w:szCs w:val="24"/>
          <w:lang w:eastAsia="lt-LT"/>
        </w:rPr>
      </w:pPr>
      <w:r w:rsidRPr="003A41F1">
        <w:rPr>
          <w:rFonts w:ascii="Arial" w:eastAsia="Times New Roman" w:hAnsi="Arial" w:cs="Arial"/>
          <w:b/>
          <w:bCs/>
          <w:color w:val="3D3D3D"/>
          <w:sz w:val="24"/>
          <w:szCs w:val="24"/>
          <w:lang w:eastAsia="lt-LT"/>
        </w:rPr>
        <w:t>ATRANKA Į KINEZITERAPEUTO PAREIGAS</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b/>
          <w:bCs/>
          <w:color w:val="3D3D3D"/>
          <w:sz w:val="24"/>
          <w:szCs w:val="24"/>
          <w:lang w:eastAsia="lt-LT"/>
        </w:rPr>
        <w:t>Biudžetinė įstaiga </w:t>
      </w:r>
      <w:r w:rsidRPr="003A41F1">
        <w:rPr>
          <w:rFonts w:ascii="Arial" w:eastAsia="Times New Roman" w:hAnsi="Arial" w:cs="Arial"/>
          <w:color w:val="3D3D3D"/>
          <w:sz w:val="24"/>
          <w:szCs w:val="24"/>
          <w:lang w:eastAsia="lt-LT"/>
        </w:rPr>
        <w:t>Kelmės „Kūlverstuko“ lopšelis-darželis, į. k. 190113365, esantis adresu</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A. Mackevičiaus g. 21, Kelmė LT-86131, skelbia atranką į </w:t>
      </w:r>
      <w:r w:rsidRPr="003A41F1">
        <w:rPr>
          <w:rFonts w:ascii="Arial" w:eastAsia="Times New Roman" w:hAnsi="Arial" w:cs="Arial"/>
          <w:b/>
          <w:bCs/>
          <w:color w:val="3D3D3D"/>
          <w:sz w:val="24"/>
          <w:szCs w:val="24"/>
          <w:lang w:eastAsia="lt-LT"/>
        </w:rPr>
        <w:t>kineziterapeuto pareigas.</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b/>
          <w:bCs/>
          <w:color w:val="3D3D3D"/>
          <w:sz w:val="24"/>
          <w:szCs w:val="24"/>
          <w:lang w:eastAsia="lt-LT"/>
        </w:rPr>
        <w:t>Darbo krūvis: </w:t>
      </w:r>
      <w:r w:rsidRPr="003A41F1">
        <w:rPr>
          <w:rFonts w:ascii="Arial" w:eastAsia="Times New Roman" w:hAnsi="Arial" w:cs="Arial"/>
          <w:color w:val="3D3D3D"/>
          <w:sz w:val="24"/>
          <w:szCs w:val="24"/>
          <w:lang w:eastAsia="lt-LT"/>
        </w:rPr>
        <w:t>1 etatas (38 val.).</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b/>
          <w:bCs/>
          <w:color w:val="3D3D3D"/>
          <w:sz w:val="24"/>
          <w:szCs w:val="24"/>
          <w:lang w:eastAsia="lt-LT"/>
        </w:rPr>
        <w:t>Darbo sutarties rūšis:</w:t>
      </w:r>
      <w:r w:rsidRPr="003A41F1">
        <w:rPr>
          <w:rFonts w:ascii="Arial" w:eastAsia="Times New Roman" w:hAnsi="Arial" w:cs="Arial"/>
          <w:color w:val="3D3D3D"/>
          <w:sz w:val="24"/>
          <w:szCs w:val="24"/>
          <w:lang w:eastAsia="lt-LT"/>
        </w:rPr>
        <w:t> terminuota.</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b/>
          <w:bCs/>
          <w:color w:val="3D3D3D"/>
          <w:sz w:val="24"/>
          <w:szCs w:val="24"/>
          <w:lang w:eastAsia="lt-LT"/>
        </w:rPr>
        <w:t>Darbo pradžia: </w:t>
      </w:r>
      <w:r w:rsidRPr="003A41F1">
        <w:rPr>
          <w:rFonts w:ascii="Arial" w:eastAsia="Times New Roman" w:hAnsi="Arial" w:cs="Arial"/>
          <w:color w:val="3D3D3D"/>
          <w:sz w:val="24"/>
          <w:szCs w:val="24"/>
          <w:lang w:eastAsia="lt-LT"/>
        </w:rPr>
        <w:t>2022 m. vasario 21 d.</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b/>
          <w:bCs/>
          <w:color w:val="3D3D3D"/>
          <w:sz w:val="24"/>
          <w:szCs w:val="24"/>
          <w:lang w:eastAsia="lt-LT"/>
        </w:rPr>
        <w:t>Kvalifikaciniai reikalavimai pretendentams:</w:t>
      </w:r>
    </w:p>
    <w:p w:rsidR="003A41F1" w:rsidRPr="003A41F1" w:rsidRDefault="003A41F1" w:rsidP="003A41F1">
      <w:pPr>
        <w:numPr>
          <w:ilvl w:val="0"/>
          <w:numId w:val="1"/>
        </w:numPr>
        <w:spacing w:before="100" w:beforeAutospacing="1" w:after="100" w:afterAutospacing="1" w:line="240" w:lineRule="auto"/>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Turėti ne žemesnį kaip aukštąjį universitetinį išsilavinimą su bakalauro kvalifikacinius laipsniu ar jam prilygintu išsilavinimu arba aukštąjį koleginį išsilavinimą su profesinio bakalauro kvalifikaciniu laipsniu ar jam prilygintu išsilavinimu ir įgijęs kineziterapeuto kvalifikaciją;</w:t>
      </w:r>
    </w:p>
    <w:p w:rsidR="003A41F1" w:rsidRPr="003A41F1" w:rsidRDefault="003A41F1" w:rsidP="003A41F1">
      <w:pPr>
        <w:numPr>
          <w:ilvl w:val="0"/>
          <w:numId w:val="1"/>
        </w:numPr>
        <w:spacing w:before="100" w:beforeAutospacing="1" w:after="100" w:afterAutospacing="1" w:line="240" w:lineRule="auto"/>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Turėti kineziterapeuto spaudą, kurio numeris suteiktas Lietuvos Respublikos teisės aktų nustatyta tvarka.</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b/>
          <w:bCs/>
          <w:color w:val="3D3D3D"/>
          <w:sz w:val="24"/>
          <w:szCs w:val="24"/>
          <w:lang w:eastAsia="lt-LT"/>
        </w:rPr>
        <w:t>Prioritetai:</w:t>
      </w:r>
      <w:r w:rsidRPr="003A41F1">
        <w:rPr>
          <w:rFonts w:ascii="Arial" w:eastAsia="Times New Roman" w:hAnsi="Arial" w:cs="Arial"/>
          <w:color w:val="3D3D3D"/>
          <w:sz w:val="24"/>
          <w:szCs w:val="24"/>
          <w:lang w:eastAsia="lt-LT"/>
        </w:rPr>
        <w:t> panašaus darbo patirtis ir/ar užsienio kalbų mokėjimas būtų privalumas.</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b/>
          <w:bCs/>
          <w:color w:val="3D3D3D"/>
          <w:sz w:val="24"/>
          <w:szCs w:val="24"/>
          <w:lang w:eastAsia="lt-LT"/>
        </w:rPr>
        <w:t> Pretendentas privalo pateikti:</w:t>
      </w:r>
    </w:p>
    <w:p w:rsidR="003A41F1" w:rsidRPr="003A41F1" w:rsidRDefault="003A41F1" w:rsidP="003A41F1">
      <w:pPr>
        <w:numPr>
          <w:ilvl w:val="0"/>
          <w:numId w:val="2"/>
        </w:numPr>
        <w:spacing w:before="100" w:beforeAutospacing="1" w:after="100" w:afterAutospacing="1" w:line="240" w:lineRule="auto"/>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Prašymą leisti dalyvauti atrankoje (Kelmės „Kūlverstuko“ direktoriaus vardu).</w:t>
      </w:r>
    </w:p>
    <w:p w:rsidR="003A41F1" w:rsidRPr="003A41F1" w:rsidRDefault="003A41F1" w:rsidP="003A41F1">
      <w:pPr>
        <w:numPr>
          <w:ilvl w:val="0"/>
          <w:numId w:val="2"/>
        </w:numPr>
        <w:spacing w:before="100" w:beforeAutospacing="1" w:after="100" w:afterAutospacing="1" w:line="240" w:lineRule="auto"/>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Asmens tapatybę patvirtinančio dokumento kopiją.</w:t>
      </w:r>
    </w:p>
    <w:p w:rsidR="003A41F1" w:rsidRPr="003A41F1" w:rsidRDefault="003A41F1" w:rsidP="003A41F1">
      <w:pPr>
        <w:numPr>
          <w:ilvl w:val="0"/>
          <w:numId w:val="2"/>
        </w:numPr>
        <w:spacing w:before="100" w:beforeAutospacing="1" w:after="100" w:afterAutospacing="1" w:line="240" w:lineRule="auto"/>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Išsilavinimą patvirtinančio dokumento (-ų) kopiją (-as).</w:t>
      </w:r>
    </w:p>
    <w:p w:rsidR="003A41F1" w:rsidRPr="003A41F1" w:rsidRDefault="003A41F1" w:rsidP="003A41F1">
      <w:pPr>
        <w:numPr>
          <w:ilvl w:val="0"/>
          <w:numId w:val="2"/>
        </w:numPr>
        <w:spacing w:before="100" w:beforeAutospacing="1" w:after="100" w:afterAutospacing="1" w:line="240" w:lineRule="auto"/>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Gyvenimo aprašymą.</w:t>
      </w:r>
    </w:p>
    <w:p w:rsidR="003A41F1" w:rsidRPr="003A41F1" w:rsidRDefault="003A41F1" w:rsidP="003A41F1">
      <w:pPr>
        <w:numPr>
          <w:ilvl w:val="0"/>
          <w:numId w:val="2"/>
        </w:numPr>
        <w:spacing w:before="100" w:beforeAutospacing="1" w:after="100" w:afterAutospacing="1" w:line="240" w:lineRule="auto"/>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Kvalifikaciją patvirtinančio dokumento kopiją.</w:t>
      </w:r>
    </w:p>
    <w:p w:rsidR="003A41F1" w:rsidRPr="003A41F1" w:rsidRDefault="003A41F1" w:rsidP="003A41F1">
      <w:pPr>
        <w:numPr>
          <w:ilvl w:val="0"/>
          <w:numId w:val="2"/>
        </w:numPr>
        <w:spacing w:before="100" w:beforeAutospacing="1" w:after="100" w:afterAutospacing="1" w:line="240" w:lineRule="auto"/>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Darbo stažą (jei yra) patvirtinančio dokumento (-ų) kopiją (-as).</w:t>
      </w:r>
    </w:p>
    <w:p w:rsidR="003A41F1" w:rsidRPr="003A41F1" w:rsidRDefault="003A41F1" w:rsidP="003A41F1">
      <w:pPr>
        <w:numPr>
          <w:ilvl w:val="0"/>
          <w:numId w:val="2"/>
        </w:numPr>
        <w:spacing w:before="100" w:beforeAutospacing="1" w:after="100" w:afterAutospacing="1" w:line="240" w:lineRule="auto"/>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Atrankai pretendentas taip pat gali pateikti buvusių darbdavių rekomendacijas (nėra būtina).</w:t>
      </w:r>
    </w:p>
    <w:p w:rsidR="003A41F1" w:rsidRPr="003A41F1" w:rsidRDefault="003A41F1" w:rsidP="003A41F1">
      <w:pPr>
        <w:numPr>
          <w:ilvl w:val="0"/>
          <w:numId w:val="2"/>
        </w:numPr>
        <w:spacing w:before="100" w:beforeAutospacing="1" w:after="100" w:afterAutospacing="1" w:line="240" w:lineRule="auto"/>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Dokumentų originalai pateikiami atrankos dieną ir sutikrinti grąžinami pretendentui.</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b/>
          <w:bCs/>
          <w:color w:val="3D3D3D"/>
          <w:sz w:val="24"/>
          <w:szCs w:val="24"/>
          <w:lang w:eastAsia="lt-LT"/>
        </w:rPr>
        <w:t>Pretendentų atrankos būdas – </w:t>
      </w:r>
      <w:r w:rsidRPr="003A41F1">
        <w:rPr>
          <w:rFonts w:ascii="Arial" w:eastAsia="Times New Roman" w:hAnsi="Arial" w:cs="Arial"/>
          <w:color w:val="3D3D3D"/>
          <w:sz w:val="24"/>
          <w:szCs w:val="24"/>
          <w:lang w:eastAsia="lt-LT"/>
        </w:rPr>
        <w:t>pokalbis.</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Dokumentus galima pateikti asmeniškai, registruotu laišku (adresu: A. Mackevičiaus g. 21, Kelmė LT-86131) arba elektroniniu paštu: </w:t>
      </w:r>
      <w:hyperlink r:id="rId5" w:history="1">
        <w:r w:rsidRPr="003A41F1">
          <w:rPr>
            <w:rFonts w:ascii="Arial" w:eastAsia="Times New Roman" w:hAnsi="Arial" w:cs="Arial"/>
            <w:color w:val="945C41"/>
            <w:sz w:val="24"/>
            <w:szCs w:val="24"/>
            <w:u w:val="single"/>
            <w:lang w:eastAsia="lt-LT"/>
          </w:rPr>
          <w:t>labas@kulverstuko.lt</w:t>
        </w:r>
      </w:hyperlink>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Informaciją teikia direktoriaus pavaduotoja socialiniams reikalams Daiva Pocevičienė.</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Telefonas pasiteiravimui +370 614 93 877</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Dokumentai priimami 14 kalendorinių dienų nuo konkurso paskelbimo, įskaitant konkurso paskelbimo dieną, darbo dienomis.</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Dokumentų priėmimo pabaiga 2022 m. vasario 14 d. 17.00 val.</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Pretendentai, atitinkantys reikalavimus, apie pokalbio datą ir laiką bus informuojami asmeniškai.</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Dokumentų originalai pateikiami atrankos dieną ir sutikrinti grąžinami pretendentui.</w:t>
      </w:r>
    </w:p>
    <w:p w:rsidR="003A41F1" w:rsidRPr="003A41F1" w:rsidRDefault="003A41F1" w:rsidP="003A41F1">
      <w:pPr>
        <w:spacing w:after="150" w:line="240" w:lineRule="auto"/>
        <w:jc w:val="both"/>
        <w:rPr>
          <w:rFonts w:ascii="Arial" w:eastAsia="Times New Roman" w:hAnsi="Arial" w:cs="Arial"/>
          <w:color w:val="3D3D3D"/>
          <w:sz w:val="24"/>
          <w:szCs w:val="24"/>
          <w:lang w:eastAsia="lt-LT"/>
        </w:rPr>
      </w:pPr>
      <w:r w:rsidRPr="003A41F1">
        <w:rPr>
          <w:rFonts w:ascii="Arial" w:eastAsia="Times New Roman" w:hAnsi="Arial" w:cs="Arial"/>
          <w:color w:val="3D3D3D"/>
          <w:sz w:val="24"/>
          <w:szCs w:val="24"/>
          <w:lang w:eastAsia="lt-LT"/>
        </w:rPr>
        <w:t> </w:t>
      </w:r>
    </w:p>
    <w:p w:rsidR="006674AD" w:rsidRDefault="003A41F1" w:rsidP="008418D4">
      <w:pPr>
        <w:spacing w:after="150" w:line="240" w:lineRule="auto"/>
        <w:jc w:val="both"/>
      </w:pPr>
      <w:bookmarkStart w:id="0" w:name="_GoBack"/>
      <w:r w:rsidRPr="003A41F1">
        <w:rPr>
          <w:rFonts w:ascii="Arial" w:eastAsia="Times New Roman" w:hAnsi="Arial" w:cs="Arial"/>
          <w:color w:val="3D3D3D"/>
          <w:sz w:val="24"/>
          <w:szCs w:val="24"/>
          <w:lang w:eastAsia="lt-LT"/>
        </w:rPr>
        <w:t>Informacija paskelbta 2022-02-01</w:t>
      </w:r>
      <w:bookmarkEnd w:id="0"/>
    </w:p>
    <w:sectPr w:rsidR="006674A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05153"/>
    <w:multiLevelType w:val="multilevel"/>
    <w:tmpl w:val="22C6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36A81"/>
    <w:multiLevelType w:val="multilevel"/>
    <w:tmpl w:val="7028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F1"/>
    <w:rsid w:val="003A41F1"/>
    <w:rsid w:val="006674AD"/>
    <w:rsid w:val="008418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81386-7B8E-4C22-A138-0859FA07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1F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3A41F1"/>
    <w:rPr>
      <w:b/>
      <w:bCs/>
    </w:rPr>
  </w:style>
  <w:style w:type="character" w:styleId="Hyperlink">
    <w:name w:val="Hyperlink"/>
    <w:basedOn w:val="DefaultParagraphFont"/>
    <w:uiPriority w:val="99"/>
    <w:semiHidden/>
    <w:unhideWhenUsed/>
    <w:rsid w:val="003A4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8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as@kulverstu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1350</Words>
  <Characters>771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dc:description/>
  <cp:lastModifiedBy>Loreta</cp:lastModifiedBy>
  <cp:revision>2</cp:revision>
  <dcterms:created xsi:type="dcterms:W3CDTF">2022-02-05T21:14:00Z</dcterms:created>
  <dcterms:modified xsi:type="dcterms:W3CDTF">2022-02-05T21:27:00Z</dcterms:modified>
</cp:coreProperties>
</file>