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B5" w:rsidRPr="00CB36B5" w:rsidRDefault="00CB36B5" w:rsidP="00CB36B5">
      <w:pPr>
        <w:shd w:val="clear" w:color="auto" w:fill="FFFFFF"/>
        <w:spacing w:after="0" w:line="240" w:lineRule="auto"/>
        <w:ind w:left="150"/>
        <w:outlineLvl w:val="0"/>
        <w:rPr>
          <w:rFonts w:ascii="Tahoma" w:eastAsia="Times New Roman" w:hAnsi="Tahoma" w:cs="Tahoma"/>
          <w:color w:val="DF3A00"/>
          <w:kern w:val="36"/>
          <w:sz w:val="29"/>
          <w:szCs w:val="29"/>
          <w:lang w:eastAsia="lt-LT"/>
        </w:rPr>
      </w:pPr>
      <w:r w:rsidRPr="00CB36B5">
        <w:rPr>
          <w:rFonts w:ascii="Tahoma" w:eastAsia="Times New Roman" w:hAnsi="Tahoma" w:cs="Tahoma"/>
          <w:color w:val="DF3A00"/>
          <w:kern w:val="36"/>
          <w:sz w:val="29"/>
          <w:szCs w:val="29"/>
          <w:lang w:eastAsia="lt-LT"/>
        </w:rPr>
        <w:t>Kelmės „Kūlverstuko“ lopšelis-darželis skelbia atranką bendrosios praktikos slaugytojos(-jo) pareigoms užimti</w:t>
      </w:r>
    </w:p>
    <w:p w:rsidR="00CB36B5" w:rsidRPr="00CB36B5" w:rsidRDefault="00CB36B5" w:rsidP="00CB36B5">
      <w:pPr>
        <w:shd w:val="clear" w:color="auto" w:fill="FFFFFF"/>
        <w:spacing w:after="105" w:line="384" w:lineRule="atLeast"/>
        <w:rPr>
          <w:rFonts w:ascii="Tahoma" w:eastAsia="Times New Roman" w:hAnsi="Tahoma" w:cs="Tahoma"/>
          <w:color w:val="000000"/>
          <w:sz w:val="19"/>
          <w:szCs w:val="19"/>
          <w:lang w:eastAsia="lt-LT"/>
        </w:rPr>
      </w:pPr>
      <w:r w:rsidRPr="00CB36B5">
        <w:rPr>
          <w:rFonts w:ascii="Tahoma" w:eastAsia="Times New Roman" w:hAnsi="Tahoma" w:cs="Tahoma"/>
          <w:b/>
          <w:bCs/>
          <w:color w:val="000000"/>
          <w:sz w:val="19"/>
          <w:szCs w:val="19"/>
          <w:lang w:eastAsia="lt-LT"/>
        </w:rPr>
        <w:t>Kelmės „Kūlverstuko“ lopšelis-darželis skelbia atranką</w:t>
      </w:r>
      <w:r w:rsidRPr="00CB36B5">
        <w:rPr>
          <w:rFonts w:ascii="Tahoma" w:eastAsia="Times New Roman" w:hAnsi="Tahoma" w:cs="Tahoma"/>
          <w:color w:val="000000"/>
          <w:sz w:val="19"/>
          <w:szCs w:val="19"/>
          <w:lang w:eastAsia="lt-LT"/>
        </w:rPr>
        <w:t> </w:t>
      </w:r>
      <w:r w:rsidRPr="00CB36B5">
        <w:rPr>
          <w:rFonts w:ascii="Tahoma" w:eastAsia="Times New Roman" w:hAnsi="Tahoma" w:cs="Tahoma"/>
          <w:b/>
          <w:bCs/>
          <w:color w:val="000000"/>
          <w:sz w:val="19"/>
          <w:szCs w:val="19"/>
          <w:lang w:eastAsia="lt-LT"/>
        </w:rPr>
        <w:t>bendrosios praktikos slaugytojos(-jo) etatui užimti nuo 2021 m. spalio 1 d.</w:t>
      </w:r>
      <w:r w:rsidRPr="00CB36B5">
        <w:rPr>
          <w:rFonts w:ascii="Tahoma" w:eastAsia="Times New Roman" w:hAnsi="Tahoma" w:cs="Tahoma"/>
          <w:color w:val="000000"/>
          <w:sz w:val="19"/>
          <w:szCs w:val="19"/>
          <w:lang w:eastAsia="lt-LT"/>
        </w:rPr>
        <w:t> </w:t>
      </w:r>
      <w:r w:rsidRPr="00CB36B5">
        <w:rPr>
          <w:rFonts w:ascii="Tahoma" w:eastAsia="Times New Roman" w:hAnsi="Tahoma" w:cs="Tahoma"/>
          <w:b/>
          <w:bCs/>
          <w:color w:val="000000"/>
          <w:sz w:val="19"/>
          <w:szCs w:val="19"/>
          <w:lang w:eastAsia="lt-LT"/>
        </w:rPr>
        <w:t>Darbo krūvis:</w:t>
      </w:r>
      <w:r w:rsidRPr="00CB36B5">
        <w:rPr>
          <w:rFonts w:ascii="Tahoma" w:eastAsia="Times New Roman" w:hAnsi="Tahoma" w:cs="Tahoma"/>
          <w:color w:val="000000"/>
          <w:sz w:val="19"/>
          <w:szCs w:val="19"/>
          <w:lang w:eastAsia="lt-LT"/>
        </w:rPr>
        <w:t> </w:t>
      </w:r>
      <w:r w:rsidRPr="00CB36B5">
        <w:rPr>
          <w:rFonts w:ascii="Tahoma" w:eastAsia="Times New Roman" w:hAnsi="Tahoma" w:cs="Tahoma"/>
          <w:b/>
          <w:bCs/>
          <w:color w:val="000000"/>
          <w:sz w:val="19"/>
          <w:szCs w:val="19"/>
          <w:lang w:eastAsia="lt-LT"/>
        </w:rPr>
        <w:t>1,0 etatas.</w:t>
      </w:r>
    </w:p>
    <w:p w:rsidR="00CB36B5" w:rsidRPr="00CB36B5" w:rsidRDefault="00CB36B5" w:rsidP="00CB36B5">
      <w:pPr>
        <w:shd w:val="clear" w:color="auto" w:fill="FFFFFF"/>
        <w:spacing w:after="105" w:line="384" w:lineRule="atLeast"/>
        <w:rPr>
          <w:rFonts w:ascii="Tahoma" w:eastAsia="Times New Roman" w:hAnsi="Tahoma" w:cs="Tahoma"/>
          <w:color w:val="000000"/>
          <w:sz w:val="19"/>
          <w:szCs w:val="19"/>
          <w:lang w:eastAsia="lt-LT"/>
        </w:rPr>
      </w:pPr>
      <w:r w:rsidRPr="00CB36B5">
        <w:rPr>
          <w:rFonts w:ascii="Tahoma" w:eastAsia="Times New Roman" w:hAnsi="Tahoma" w:cs="Tahoma"/>
          <w:b/>
          <w:bCs/>
          <w:color w:val="000000"/>
          <w:sz w:val="19"/>
          <w:szCs w:val="19"/>
          <w:lang w:eastAsia="lt-LT"/>
        </w:rPr>
        <w:t>Darbo sutarties rūšis: Neterminuota.</w:t>
      </w:r>
    </w:p>
    <w:p w:rsidR="00CB36B5" w:rsidRPr="00CB36B5" w:rsidRDefault="00CB36B5" w:rsidP="00CB36B5">
      <w:pPr>
        <w:shd w:val="clear" w:color="auto" w:fill="FFFFFF"/>
        <w:spacing w:after="105" w:line="384" w:lineRule="atLeast"/>
        <w:rPr>
          <w:rFonts w:ascii="Tahoma" w:eastAsia="Times New Roman" w:hAnsi="Tahoma" w:cs="Tahoma"/>
          <w:color w:val="000000"/>
          <w:sz w:val="19"/>
          <w:szCs w:val="19"/>
          <w:lang w:eastAsia="lt-LT"/>
        </w:rPr>
      </w:pPr>
      <w:r w:rsidRPr="00CB36B5">
        <w:rPr>
          <w:rFonts w:ascii="Tahoma" w:eastAsia="Times New Roman" w:hAnsi="Tahoma" w:cs="Tahoma"/>
          <w:b/>
          <w:bCs/>
          <w:color w:val="000000"/>
          <w:sz w:val="19"/>
          <w:szCs w:val="19"/>
          <w:lang w:eastAsia="lt-LT"/>
        </w:rPr>
        <w:t>Specialieji kvalifikaciniai reikalavimai:</w:t>
      </w:r>
    </w:p>
    <w:p w:rsidR="00CB36B5" w:rsidRPr="00CB36B5" w:rsidRDefault="00CB36B5" w:rsidP="00CB36B5">
      <w:pPr>
        <w:shd w:val="clear" w:color="auto" w:fill="FFFFFF"/>
        <w:spacing w:after="105" w:line="384" w:lineRule="atLeast"/>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        Išmanyti ir gebėti taikyti Lietuvos Respublikos įstatymus, Lietuvos Respublikos Vyriausybės nutarimus, sveikatos apsaugos ministro įsakymus bei kitus teisės aktus, reglamentuojančius sveikatinimo veiklos planavimą, organizavimą ir vykdymą, sveikatos priežiūros įstaigų administravimą ir finansavimą, darbo santykių organizavimą.</w:t>
      </w:r>
    </w:p>
    <w:p w:rsidR="00CB36B5" w:rsidRPr="00CB36B5" w:rsidRDefault="00CB36B5" w:rsidP="00CB36B5">
      <w:pPr>
        <w:shd w:val="clear" w:color="auto" w:fill="FFFFFF"/>
        <w:spacing w:after="105" w:line="384" w:lineRule="atLeast"/>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        Slaugyti, prižiūrėti ir atlikti slaugos bei gydomąsias procedūras;</w:t>
      </w:r>
    </w:p>
    <w:p w:rsidR="00CB36B5" w:rsidRPr="00CB36B5" w:rsidRDefault="00CB36B5" w:rsidP="00CB36B5">
      <w:pPr>
        <w:shd w:val="clear" w:color="auto" w:fill="FFFFFF"/>
        <w:spacing w:after="105" w:line="384" w:lineRule="atLeast"/>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        Teikti skubią medicinos pagalbą;</w:t>
      </w:r>
    </w:p>
    <w:p w:rsidR="00CB36B5" w:rsidRPr="00CB36B5" w:rsidRDefault="00CB36B5" w:rsidP="00CB36B5">
      <w:pPr>
        <w:shd w:val="clear" w:color="auto" w:fill="FFFFFF"/>
        <w:spacing w:after="105" w:line="384" w:lineRule="atLeast"/>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        Mokyti pacientus sveikos gyvensenos principų;</w:t>
      </w:r>
    </w:p>
    <w:p w:rsidR="00CB36B5" w:rsidRPr="00CB36B5" w:rsidRDefault="00CB36B5" w:rsidP="00CB36B5">
      <w:pPr>
        <w:shd w:val="clear" w:color="auto" w:fill="FFFFFF"/>
        <w:spacing w:after="105" w:line="384" w:lineRule="atLeast"/>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        Tvarkyti medicininę dokumentaciją.</w:t>
      </w:r>
    </w:p>
    <w:p w:rsidR="00CB36B5" w:rsidRPr="00CB36B5" w:rsidRDefault="00CB36B5" w:rsidP="00CB36B5">
      <w:pPr>
        <w:shd w:val="clear" w:color="auto" w:fill="FFFFFF"/>
        <w:spacing w:after="105" w:line="384" w:lineRule="atLeast"/>
        <w:rPr>
          <w:rFonts w:ascii="Tahoma" w:eastAsia="Times New Roman" w:hAnsi="Tahoma" w:cs="Tahoma"/>
          <w:color w:val="000000"/>
          <w:sz w:val="19"/>
          <w:szCs w:val="19"/>
          <w:lang w:eastAsia="lt-LT"/>
        </w:rPr>
      </w:pPr>
      <w:r w:rsidRPr="00CB36B5">
        <w:rPr>
          <w:rFonts w:ascii="Tahoma" w:eastAsia="Times New Roman" w:hAnsi="Tahoma" w:cs="Tahoma"/>
          <w:b/>
          <w:bCs/>
          <w:color w:val="000000"/>
          <w:sz w:val="19"/>
          <w:szCs w:val="19"/>
          <w:lang w:eastAsia="lt-LT"/>
        </w:rPr>
        <w:t>Bendrieji reikalavimai darbuotojui:</w:t>
      </w:r>
    </w:p>
    <w:p w:rsidR="00CB36B5" w:rsidRPr="00CB36B5" w:rsidRDefault="00CB36B5" w:rsidP="00CB36B5">
      <w:pPr>
        <w:numPr>
          <w:ilvl w:val="0"/>
          <w:numId w:val="1"/>
        </w:numPr>
        <w:shd w:val="clear" w:color="auto" w:fill="FFFFFF"/>
        <w:spacing w:after="0" w:line="240" w:lineRule="auto"/>
        <w:ind w:left="0"/>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Bendrosios praktikos slaugytojo išsilavinimas;</w:t>
      </w:r>
    </w:p>
    <w:p w:rsidR="00CB36B5" w:rsidRPr="00CB36B5" w:rsidRDefault="00CB36B5" w:rsidP="00CB36B5">
      <w:pPr>
        <w:numPr>
          <w:ilvl w:val="0"/>
          <w:numId w:val="1"/>
        </w:numPr>
        <w:shd w:val="clear" w:color="auto" w:fill="FFFFFF"/>
        <w:spacing w:after="0" w:line="240" w:lineRule="auto"/>
        <w:ind w:left="0"/>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1 ir daugiau metų panašaus darbo patirtis;</w:t>
      </w:r>
    </w:p>
    <w:p w:rsidR="00CB36B5" w:rsidRPr="00CB36B5" w:rsidRDefault="00CB36B5" w:rsidP="00CB36B5">
      <w:pPr>
        <w:numPr>
          <w:ilvl w:val="0"/>
          <w:numId w:val="1"/>
        </w:numPr>
        <w:shd w:val="clear" w:color="auto" w:fill="FFFFFF"/>
        <w:spacing w:after="0" w:line="240" w:lineRule="auto"/>
        <w:ind w:left="0"/>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Galiojanti bendrosios praktikos slaugytojo licencija;</w:t>
      </w:r>
    </w:p>
    <w:p w:rsidR="00CB36B5" w:rsidRPr="00CB36B5" w:rsidRDefault="00CB36B5" w:rsidP="00CB36B5">
      <w:pPr>
        <w:numPr>
          <w:ilvl w:val="0"/>
          <w:numId w:val="1"/>
        </w:numPr>
        <w:shd w:val="clear" w:color="auto" w:fill="FFFFFF"/>
        <w:spacing w:after="0" w:line="240" w:lineRule="auto"/>
        <w:ind w:left="0"/>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Gebėjimas organizuoti savo darbą;</w:t>
      </w:r>
    </w:p>
    <w:p w:rsidR="00CB36B5" w:rsidRPr="00CB36B5" w:rsidRDefault="00CB36B5" w:rsidP="00CB36B5">
      <w:pPr>
        <w:numPr>
          <w:ilvl w:val="0"/>
          <w:numId w:val="1"/>
        </w:numPr>
        <w:shd w:val="clear" w:color="auto" w:fill="FFFFFF"/>
        <w:spacing w:after="0" w:line="240" w:lineRule="auto"/>
        <w:ind w:left="0"/>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Dėmesingumas ir paslaugumas pacientams;</w:t>
      </w:r>
    </w:p>
    <w:p w:rsidR="00CB36B5" w:rsidRPr="00CB36B5" w:rsidRDefault="00CB36B5" w:rsidP="00CB36B5">
      <w:pPr>
        <w:numPr>
          <w:ilvl w:val="0"/>
          <w:numId w:val="1"/>
        </w:numPr>
        <w:shd w:val="clear" w:color="auto" w:fill="FFFFFF"/>
        <w:spacing w:after="0" w:line="240" w:lineRule="auto"/>
        <w:ind w:left="0"/>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Atsakingas požiūris į darbą, sąžiningumas ir pareigingumas, mokėjimas bendradarbiauti;</w:t>
      </w:r>
    </w:p>
    <w:p w:rsidR="00CB36B5" w:rsidRPr="00CB36B5" w:rsidRDefault="00CB36B5" w:rsidP="00CB36B5">
      <w:pPr>
        <w:numPr>
          <w:ilvl w:val="0"/>
          <w:numId w:val="1"/>
        </w:numPr>
        <w:shd w:val="clear" w:color="auto" w:fill="FFFFFF"/>
        <w:spacing w:after="0" w:line="240" w:lineRule="auto"/>
        <w:ind w:left="0"/>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Mokėjimas dirbti kompiuteriu.</w:t>
      </w:r>
    </w:p>
    <w:p w:rsidR="00CB36B5" w:rsidRPr="00CB36B5" w:rsidRDefault="00CB36B5" w:rsidP="00CB36B5">
      <w:pPr>
        <w:shd w:val="clear" w:color="auto" w:fill="FFFFFF"/>
        <w:spacing w:after="105" w:line="384" w:lineRule="atLeast"/>
        <w:rPr>
          <w:rFonts w:ascii="Tahoma" w:eastAsia="Times New Roman" w:hAnsi="Tahoma" w:cs="Tahoma"/>
          <w:color w:val="000000"/>
          <w:sz w:val="19"/>
          <w:szCs w:val="19"/>
          <w:lang w:eastAsia="lt-LT"/>
        </w:rPr>
      </w:pPr>
      <w:r w:rsidRPr="00CB36B5">
        <w:rPr>
          <w:rFonts w:ascii="Tahoma" w:eastAsia="Times New Roman" w:hAnsi="Tahoma" w:cs="Tahoma"/>
          <w:b/>
          <w:bCs/>
          <w:color w:val="000000"/>
          <w:sz w:val="19"/>
          <w:szCs w:val="19"/>
          <w:lang w:eastAsia="lt-LT"/>
        </w:rPr>
        <w:t>Pretendentai privalo pateikti šiuos dokumentus:</w:t>
      </w:r>
    </w:p>
    <w:p w:rsidR="00CB36B5" w:rsidRPr="00CB36B5" w:rsidRDefault="00CB36B5" w:rsidP="00CB36B5">
      <w:pPr>
        <w:numPr>
          <w:ilvl w:val="0"/>
          <w:numId w:val="2"/>
        </w:numPr>
        <w:shd w:val="clear" w:color="auto" w:fill="FFFFFF"/>
        <w:spacing w:after="0" w:line="240" w:lineRule="auto"/>
        <w:ind w:left="450"/>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Prašymą leisti dalyvauti atrankoje </w:t>
      </w:r>
      <w:hyperlink r:id="rId5" w:history="1">
        <w:r w:rsidRPr="00CB36B5">
          <w:rPr>
            <w:rFonts w:ascii="Tahoma" w:eastAsia="Times New Roman" w:hAnsi="Tahoma" w:cs="Tahoma"/>
            <w:color w:val="FE8A3D"/>
            <w:sz w:val="19"/>
            <w:szCs w:val="19"/>
            <w:u w:val="single"/>
            <w:lang w:eastAsia="lt-LT"/>
          </w:rPr>
          <w:t>Prašymo forma</w:t>
        </w:r>
      </w:hyperlink>
      <w:r w:rsidRPr="00CB36B5">
        <w:rPr>
          <w:rFonts w:ascii="Tahoma" w:eastAsia="Times New Roman" w:hAnsi="Tahoma" w:cs="Tahoma"/>
          <w:color w:val="000000"/>
          <w:sz w:val="19"/>
          <w:szCs w:val="19"/>
          <w:lang w:eastAsia="lt-LT"/>
        </w:rPr>
        <w:t>.</w:t>
      </w:r>
    </w:p>
    <w:p w:rsidR="00CB36B5" w:rsidRPr="00CB36B5" w:rsidRDefault="00CB36B5" w:rsidP="00CB36B5">
      <w:pPr>
        <w:numPr>
          <w:ilvl w:val="0"/>
          <w:numId w:val="2"/>
        </w:numPr>
        <w:shd w:val="clear" w:color="auto" w:fill="FFFFFF"/>
        <w:spacing w:after="0" w:line="240" w:lineRule="auto"/>
        <w:ind w:left="450"/>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Užpildytą pretendento anketą </w:t>
      </w:r>
      <w:hyperlink r:id="rId6" w:history="1">
        <w:r w:rsidRPr="00CB36B5">
          <w:rPr>
            <w:rFonts w:ascii="Tahoma" w:eastAsia="Times New Roman" w:hAnsi="Tahoma" w:cs="Tahoma"/>
            <w:color w:val="FE8A3D"/>
            <w:sz w:val="19"/>
            <w:szCs w:val="19"/>
            <w:u w:val="single"/>
            <w:lang w:eastAsia="lt-LT"/>
          </w:rPr>
          <w:t>Pretendento anketos forma</w:t>
        </w:r>
      </w:hyperlink>
      <w:r w:rsidRPr="00CB36B5">
        <w:rPr>
          <w:rFonts w:ascii="Tahoma" w:eastAsia="Times New Roman" w:hAnsi="Tahoma" w:cs="Tahoma"/>
          <w:color w:val="000000"/>
          <w:sz w:val="19"/>
          <w:szCs w:val="19"/>
          <w:lang w:eastAsia="lt-LT"/>
        </w:rPr>
        <w:t>.</w:t>
      </w:r>
    </w:p>
    <w:p w:rsidR="00CB36B5" w:rsidRPr="00CB36B5" w:rsidRDefault="00CB36B5" w:rsidP="00CB36B5">
      <w:pPr>
        <w:numPr>
          <w:ilvl w:val="0"/>
          <w:numId w:val="2"/>
        </w:numPr>
        <w:shd w:val="clear" w:color="auto" w:fill="FFFFFF"/>
        <w:spacing w:after="0" w:line="240" w:lineRule="auto"/>
        <w:ind w:left="450"/>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Asmens tapatybę patvirtinančio dokumento kopiją.</w:t>
      </w:r>
    </w:p>
    <w:p w:rsidR="00CB36B5" w:rsidRPr="00CB36B5" w:rsidRDefault="00CB36B5" w:rsidP="00CB36B5">
      <w:pPr>
        <w:numPr>
          <w:ilvl w:val="0"/>
          <w:numId w:val="2"/>
        </w:numPr>
        <w:shd w:val="clear" w:color="auto" w:fill="FFFFFF"/>
        <w:spacing w:after="0" w:line="240" w:lineRule="auto"/>
        <w:ind w:left="450"/>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Išsilavinimą patvirtinančio dokumento kopiją.</w:t>
      </w:r>
    </w:p>
    <w:p w:rsidR="00CB36B5" w:rsidRPr="00CB36B5" w:rsidRDefault="00CB36B5" w:rsidP="00CB36B5">
      <w:pPr>
        <w:numPr>
          <w:ilvl w:val="0"/>
          <w:numId w:val="2"/>
        </w:numPr>
        <w:shd w:val="clear" w:color="auto" w:fill="FFFFFF"/>
        <w:spacing w:after="0" w:line="240" w:lineRule="auto"/>
        <w:ind w:left="450"/>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Gyvenimo aprašymą (CV).</w:t>
      </w:r>
    </w:p>
    <w:p w:rsidR="00CB36B5" w:rsidRPr="00CB36B5" w:rsidRDefault="00CB36B5" w:rsidP="00CB36B5">
      <w:pPr>
        <w:shd w:val="clear" w:color="auto" w:fill="FFFFFF"/>
        <w:spacing w:after="105" w:line="384" w:lineRule="atLeast"/>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Pretendentai dokumentus siunčia iki rugsėjo 7 d. imtinai arba elektroniniu adresu  </w:t>
      </w:r>
      <w:hyperlink r:id="rId7" w:history="1">
        <w:r w:rsidRPr="00CB36B5">
          <w:rPr>
            <w:rFonts w:ascii="Tahoma" w:eastAsia="Times New Roman" w:hAnsi="Tahoma" w:cs="Tahoma"/>
            <w:color w:val="FE8A3D"/>
            <w:sz w:val="19"/>
            <w:szCs w:val="19"/>
            <w:u w:val="single"/>
            <w:lang w:eastAsia="lt-LT"/>
          </w:rPr>
          <w:t>labas@kulverstuko.lt</w:t>
        </w:r>
      </w:hyperlink>
      <w:r w:rsidRPr="00CB36B5">
        <w:rPr>
          <w:rFonts w:ascii="Tahoma" w:eastAsia="Times New Roman" w:hAnsi="Tahoma" w:cs="Tahoma"/>
          <w:color w:val="000000"/>
          <w:sz w:val="19"/>
          <w:szCs w:val="19"/>
          <w:lang w:eastAsia="lt-LT"/>
        </w:rPr>
        <w:t>   </w:t>
      </w:r>
    </w:p>
    <w:p w:rsidR="00CB36B5" w:rsidRPr="00CB36B5" w:rsidRDefault="00CB36B5" w:rsidP="00CB36B5">
      <w:pPr>
        <w:shd w:val="clear" w:color="auto" w:fill="FFFFFF"/>
        <w:spacing w:after="105" w:line="384" w:lineRule="atLeast"/>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Dokumentų originalai pateikiami atrankos dieną ir sutikrinti grąžinami pretendentui. </w:t>
      </w:r>
    </w:p>
    <w:p w:rsidR="00CB36B5" w:rsidRPr="00CB36B5" w:rsidRDefault="00CB36B5" w:rsidP="00CB36B5">
      <w:pPr>
        <w:shd w:val="clear" w:color="auto" w:fill="FFFFFF"/>
        <w:spacing w:after="105" w:line="384" w:lineRule="atLeast"/>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Atranka įvyks 2021 m. rugsėjo 9 d. 9 val. adresu A.Mackevičiaus g.21, 86131, Kelmėje „Kūlverstuko“ lopšelio-darželio metodiniame kabinete. Pretendentų atrankos būdas žodžiu (pokalbis). Atvykę į įstaigą pretendentai privalo dėvėti nosį ir burną dengiančias kaukes.</w:t>
      </w:r>
    </w:p>
    <w:p w:rsidR="00CB36B5" w:rsidRDefault="00CB36B5" w:rsidP="00CB36B5">
      <w:pPr>
        <w:shd w:val="clear" w:color="auto" w:fill="FFFFFF"/>
        <w:spacing w:after="105" w:line="384" w:lineRule="atLeast"/>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 </w:t>
      </w:r>
    </w:p>
    <w:p w:rsidR="00CB36B5" w:rsidRPr="00CB36B5" w:rsidRDefault="00CB36B5" w:rsidP="00CB36B5">
      <w:pPr>
        <w:shd w:val="clear" w:color="auto" w:fill="FFFFFF"/>
        <w:spacing w:after="105" w:line="384" w:lineRule="atLeast"/>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 Telefonai pasiteiravimui  8616 09833.</w:t>
      </w:r>
    </w:p>
    <w:p w:rsidR="00CB36B5" w:rsidRDefault="00CB36B5" w:rsidP="00CB36B5">
      <w:pPr>
        <w:shd w:val="clear" w:color="auto" w:fill="FFFFFF"/>
        <w:spacing w:after="105" w:line="384" w:lineRule="atLeast"/>
        <w:rPr>
          <w:rFonts w:ascii="Tahoma" w:eastAsia="Times New Roman" w:hAnsi="Tahoma" w:cs="Tahoma"/>
          <w:color w:val="000000"/>
          <w:sz w:val="19"/>
          <w:szCs w:val="19"/>
          <w:lang w:eastAsia="lt-LT"/>
        </w:rPr>
      </w:pPr>
      <w:r w:rsidRPr="00CB36B5">
        <w:rPr>
          <w:rFonts w:ascii="Tahoma" w:eastAsia="Times New Roman" w:hAnsi="Tahoma" w:cs="Tahoma"/>
          <w:color w:val="000000"/>
          <w:sz w:val="19"/>
          <w:szCs w:val="19"/>
          <w:lang w:eastAsia="lt-LT"/>
        </w:rPr>
        <w:t>Direktorės pavaduotoja ugdymui, vykdanti direktoriaus pareigas Zita Monstavičiūtė</w:t>
      </w:r>
    </w:p>
    <w:p w:rsidR="00CB36B5" w:rsidRDefault="00CB36B5" w:rsidP="00CB36B5">
      <w:pPr>
        <w:spacing w:after="150" w:line="240" w:lineRule="auto"/>
        <w:jc w:val="both"/>
        <w:rPr>
          <w:rFonts w:ascii="Arial" w:eastAsia="Times New Roman" w:hAnsi="Arial" w:cs="Arial"/>
          <w:color w:val="3D3D3D"/>
          <w:sz w:val="24"/>
          <w:szCs w:val="24"/>
          <w:lang w:eastAsia="lt-LT"/>
        </w:rPr>
      </w:pPr>
    </w:p>
    <w:p w:rsidR="00CB36B5" w:rsidRPr="00CB36B5" w:rsidRDefault="00CB36B5" w:rsidP="00F85D57">
      <w:pPr>
        <w:spacing w:after="150" w:line="240" w:lineRule="auto"/>
        <w:jc w:val="both"/>
        <w:rPr>
          <w:rFonts w:ascii="Tahoma" w:eastAsia="Times New Roman" w:hAnsi="Tahoma" w:cs="Tahoma"/>
          <w:color w:val="000000"/>
          <w:sz w:val="19"/>
          <w:szCs w:val="19"/>
          <w:lang w:eastAsia="lt-LT"/>
        </w:rPr>
      </w:pPr>
      <w:r w:rsidRPr="003A41F1">
        <w:rPr>
          <w:rFonts w:ascii="Arial" w:eastAsia="Times New Roman" w:hAnsi="Arial" w:cs="Arial"/>
          <w:color w:val="3D3D3D"/>
          <w:sz w:val="24"/>
          <w:szCs w:val="24"/>
          <w:lang w:eastAsia="lt-LT"/>
        </w:rPr>
        <w:t>Informacija paskelbta 202</w:t>
      </w:r>
      <w:r>
        <w:rPr>
          <w:rFonts w:ascii="Arial" w:eastAsia="Times New Roman" w:hAnsi="Arial" w:cs="Arial"/>
          <w:color w:val="3D3D3D"/>
          <w:sz w:val="24"/>
          <w:szCs w:val="24"/>
          <w:lang w:eastAsia="lt-LT"/>
        </w:rPr>
        <w:t>1</w:t>
      </w:r>
      <w:r w:rsidRPr="003A41F1">
        <w:rPr>
          <w:rFonts w:ascii="Arial" w:eastAsia="Times New Roman" w:hAnsi="Arial" w:cs="Arial"/>
          <w:color w:val="3D3D3D"/>
          <w:sz w:val="24"/>
          <w:szCs w:val="24"/>
          <w:lang w:eastAsia="lt-LT"/>
        </w:rPr>
        <w:t>-0</w:t>
      </w:r>
      <w:r>
        <w:rPr>
          <w:rFonts w:ascii="Arial" w:eastAsia="Times New Roman" w:hAnsi="Arial" w:cs="Arial"/>
          <w:color w:val="3D3D3D"/>
          <w:sz w:val="24"/>
          <w:szCs w:val="24"/>
          <w:lang w:eastAsia="lt-LT"/>
        </w:rPr>
        <w:t>8</w:t>
      </w:r>
      <w:r w:rsidRPr="003A41F1">
        <w:rPr>
          <w:rFonts w:ascii="Arial" w:eastAsia="Times New Roman" w:hAnsi="Arial" w:cs="Arial"/>
          <w:color w:val="3D3D3D"/>
          <w:sz w:val="24"/>
          <w:szCs w:val="24"/>
          <w:lang w:eastAsia="lt-LT"/>
        </w:rPr>
        <w:t>-</w:t>
      </w:r>
      <w:r>
        <w:rPr>
          <w:rFonts w:ascii="Arial" w:eastAsia="Times New Roman" w:hAnsi="Arial" w:cs="Arial"/>
          <w:color w:val="3D3D3D"/>
          <w:sz w:val="24"/>
          <w:szCs w:val="24"/>
          <w:lang w:eastAsia="lt-LT"/>
        </w:rPr>
        <w:t>21</w:t>
      </w:r>
      <w:bookmarkStart w:id="0" w:name="_GoBack"/>
      <w:bookmarkEnd w:id="0"/>
    </w:p>
    <w:sectPr w:rsidR="00CB36B5" w:rsidRPr="00CB36B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77A41"/>
    <w:multiLevelType w:val="multilevel"/>
    <w:tmpl w:val="A136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4862A2"/>
    <w:multiLevelType w:val="multilevel"/>
    <w:tmpl w:val="48A20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B5"/>
    <w:rsid w:val="00681A3E"/>
    <w:rsid w:val="00CB36B5"/>
    <w:rsid w:val="00F85D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79D5B-1F5B-4411-A5EB-62C2F8D2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36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6B5"/>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semiHidden/>
    <w:unhideWhenUsed/>
    <w:rsid w:val="00CB36B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B36B5"/>
    <w:rPr>
      <w:b/>
      <w:bCs/>
    </w:rPr>
  </w:style>
  <w:style w:type="character" w:styleId="Hyperlink">
    <w:name w:val="Hyperlink"/>
    <w:basedOn w:val="DefaultParagraphFont"/>
    <w:uiPriority w:val="99"/>
    <w:semiHidden/>
    <w:unhideWhenUsed/>
    <w:rsid w:val="00CB3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505617">
      <w:bodyDiv w:val="1"/>
      <w:marLeft w:val="0"/>
      <w:marRight w:val="0"/>
      <w:marTop w:val="0"/>
      <w:marBottom w:val="0"/>
      <w:divBdr>
        <w:top w:val="none" w:sz="0" w:space="0" w:color="auto"/>
        <w:left w:val="none" w:sz="0" w:space="0" w:color="auto"/>
        <w:bottom w:val="none" w:sz="0" w:space="0" w:color="auto"/>
        <w:right w:val="none" w:sz="0" w:space="0" w:color="auto"/>
      </w:divBdr>
      <w:divsChild>
        <w:div w:id="1238788114">
          <w:marLeft w:val="0"/>
          <w:marRight w:val="150"/>
          <w:marTop w:val="150"/>
          <w:marBottom w:val="0"/>
          <w:divBdr>
            <w:top w:val="none" w:sz="0" w:space="0" w:color="auto"/>
            <w:left w:val="none" w:sz="0" w:space="0" w:color="auto"/>
            <w:bottom w:val="none" w:sz="0" w:space="0" w:color="auto"/>
            <w:right w:val="none" w:sz="0" w:space="0" w:color="auto"/>
          </w:divBdr>
        </w:div>
        <w:div w:id="568076447">
          <w:marLeft w:val="0"/>
          <w:marRight w:val="0"/>
          <w:marTop w:val="0"/>
          <w:marBottom w:val="0"/>
          <w:divBdr>
            <w:top w:val="none" w:sz="0" w:space="0" w:color="auto"/>
            <w:left w:val="none" w:sz="0" w:space="0" w:color="auto"/>
            <w:bottom w:val="none" w:sz="0" w:space="0" w:color="auto"/>
            <w:right w:val="none" w:sz="0" w:space="0" w:color="auto"/>
          </w:divBdr>
          <w:divsChild>
            <w:div w:id="633027205">
              <w:marLeft w:val="0"/>
              <w:marRight w:val="0"/>
              <w:marTop w:val="0"/>
              <w:marBottom w:val="0"/>
              <w:divBdr>
                <w:top w:val="none" w:sz="0" w:space="0" w:color="auto"/>
                <w:left w:val="none" w:sz="0" w:space="0" w:color="auto"/>
                <w:bottom w:val="none" w:sz="0" w:space="0" w:color="auto"/>
                <w:right w:val="none" w:sz="0" w:space="0" w:color="auto"/>
              </w:divBdr>
            </w:div>
            <w:div w:id="3037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bas@kulverstuko.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lverstukas.webnode.com/_files/200001903-ef438ef43a/PRETENDENTO%20ANKETA.docx" TargetMode="External"/><Relationship Id="rId5" Type="http://schemas.openxmlformats.org/officeDocument/2006/relationships/hyperlink" Target="https://kulverstukas.webnode.com/_files/200001902-1baf71baf9/PRA%C5%A0YMO%20FORMA.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1533</Words>
  <Characters>875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dc:creator>
  <cp:keywords/>
  <dc:description/>
  <cp:lastModifiedBy>Loreta</cp:lastModifiedBy>
  <cp:revision>3</cp:revision>
  <dcterms:created xsi:type="dcterms:W3CDTF">2022-02-05T21:25:00Z</dcterms:created>
  <dcterms:modified xsi:type="dcterms:W3CDTF">2022-02-05T21:28:00Z</dcterms:modified>
</cp:coreProperties>
</file>